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DF5" w:rsidRPr="00B50E5E" w:rsidRDefault="00B50E5E" w:rsidP="0092195C">
      <w:pPr>
        <w:rPr>
          <w:rFonts w:ascii="Calibri" w:hAnsi="Calibri" w:cs="Calibri"/>
          <w:b/>
          <w:color w:val="004687"/>
          <w:sz w:val="32"/>
          <w:szCs w:val="32"/>
          <w:lang w:val="en-US"/>
        </w:rPr>
      </w:pPr>
      <w:r w:rsidRPr="00B50E5E">
        <w:rPr>
          <w:rFonts w:ascii="Calibri" w:hAnsi="Calibri" w:cs="Calibri"/>
          <w:b/>
          <w:color w:val="004687"/>
          <w:sz w:val="32"/>
          <w:szCs w:val="32"/>
          <w:lang w:val="en-US"/>
        </w:rPr>
        <w:t>Yes, we CAN!</w:t>
      </w:r>
      <w:r w:rsidR="004B40FF" w:rsidRPr="00B50E5E">
        <w:rPr>
          <w:rFonts w:ascii="Calibri" w:hAnsi="Calibri" w:cs="Calibri"/>
          <w:b/>
          <w:color w:val="004687"/>
          <w:sz w:val="32"/>
          <w:szCs w:val="32"/>
          <w:lang w:val="en-US"/>
        </w:rPr>
        <w:br/>
      </w:r>
      <w:proofErr w:type="gramStart"/>
      <w:r w:rsidRPr="00B50E5E">
        <w:rPr>
          <w:rFonts w:ascii="Calibri" w:hAnsi="Calibri" w:cs="Calibri"/>
          <w:b/>
          <w:color w:val="004687"/>
          <w:sz w:val="28"/>
          <w:szCs w:val="32"/>
          <w:lang w:val="en-US"/>
        </w:rPr>
        <w:t>imc</w:t>
      </w:r>
      <w:proofErr w:type="gramEnd"/>
      <w:r w:rsidRPr="00B50E5E">
        <w:rPr>
          <w:rFonts w:ascii="Calibri" w:hAnsi="Calibri" w:cs="Calibri"/>
          <w:b/>
          <w:color w:val="004687"/>
          <w:sz w:val="28"/>
          <w:szCs w:val="32"/>
          <w:lang w:val="en-US"/>
        </w:rPr>
        <w:t xml:space="preserve"> </w:t>
      </w:r>
      <w:r>
        <w:rPr>
          <w:rFonts w:ascii="Calibri" w:hAnsi="Calibri" w:cs="Calibri"/>
          <w:b/>
          <w:color w:val="004687"/>
          <w:sz w:val="28"/>
          <w:szCs w:val="32"/>
          <w:lang w:val="en-US"/>
        </w:rPr>
        <w:t>expands product p</w:t>
      </w:r>
      <w:r w:rsidR="00BC6CCE">
        <w:rPr>
          <w:rFonts w:ascii="Calibri" w:hAnsi="Calibri" w:cs="Calibri"/>
          <w:b/>
          <w:color w:val="004687"/>
          <w:sz w:val="28"/>
          <w:szCs w:val="32"/>
          <w:lang w:val="en-US"/>
        </w:rPr>
        <w:t>ortfolio</w:t>
      </w:r>
      <w:r>
        <w:rPr>
          <w:rFonts w:ascii="Calibri" w:hAnsi="Calibri" w:cs="Calibri"/>
          <w:b/>
          <w:color w:val="004687"/>
          <w:sz w:val="28"/>
          <w:szCs w:val="32"/>
          <w:lang w:val="en-US"/>
        </w:rPr>
        <w:t xml:space="preserve"> with clickable CAN measurement modules</w:t>
      </w:r>
    </w:p>
    <w:p w:rsidR="00BC6CCE" w:rsidRPr="00BC6CCE" w:rsidRDefault="00B50E5E" w:rsidP="00BC6CCE">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noProof/>
          <w:sz w:val="22"/>
          <w:szCs w:val="22"/>
        </w:rPr>
        <w:drawing>
          <wp:inline distT="0" distB="0" distL="0" distR="0" wp14:anchorId="5455A433" wp14:editId="7489229F">
            <wp:extent cx="5392283" cy="35718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6091" cy="3574398"/>
                    </a:xfrm>
                    <a:prstGeom prst="rect">
                      <a:avLst/>
                    </a:prstGeom>
                    <a:noFill/>
                  </pic:spPr>
                </pic:pic>
              </a:graphicData>
            </a:graphic>
          </wp:inline>
        </w:drawing>
      </w:r>
      <w:r w:rsidR="00D714E6" w:rsidRPr="00BC6CCE">
        <w:rPr>
          <w:rFonts w:ascii="Calibri" w:hAnsi="Calibri" w:cs="Calibri"/>
          <w:b/>
          <w:color w:val="004687"/>
          <w:sz w:val="22"/>
          <w:szCs w:val="22"/>
          <w:lang w:val="en-US"/>
        </w:rPr>
        <w:br/>
      </w:r>
      <w:r w:rsidR="00BC6CCE" w:rsidRPr="00BC6CCE">
        <w:rPr>
          <w:rFonts w:asciiTheme="minorHAnsi" w:hAnsiTheme="minorHAnsi" w:cs="Interstate-Regular"/>
          <w:sz w:val="22"/>
          <w:szCs w:val="22"/>
          <w:lang w:val="en-US" w:eastAsia="en-US"/>
        </w:rPr>
        <w:t xml:space="preserve">With imc </w:t>
      </w:r>
      <w:proofErr w:type="spellStart"/>
      <w:r w:rsidR="00BC6CCE" w:rsidRPr="00BC6CCE">
        <w:rPr>
          <w:rFonts w:asciiTheme="minorHAnsi" w:hAnsiTheme="minorHAnsi" w:cs="Interstate-Regular"/>
          <w:sz w:val="22"/>
          <w:szCs w:val="22"/>
          <w:lang w:val="en-US" w:eastAsia="en-US"/>
        </w:rPr>
        <w:t>CANSAS</w:t>
      </w:r>
      <w:r w:rsidR="00BC6CCE" w:rsidRPr="00BC6CCE">
        <w:rPr>
          <w:rFonts w:asciiTheme="minorHAnsi" w:hAnsiTheme="minorHAnsi" w:cs="Interstate-Regular"/>
          <w:i/>
          <w:sz w:val="22"/>
          <w:szCs w:val="22"/>
          <w:lang w:val="en-US" w:eastAsia="en-US"/>
        </w:rPr>
        <w:t>flex</w:t>
      </w:r>
      <w:proofErr w:type="spellEnd"/>
      <w:r w:rsidR="00BC6CCE" w:rsidRPr="00BC6CCE">
        <w:rPr>
          <w:rFonts w:asciiTheme="minorHAnsi" w:hAnsiTheme="minorHAnsi" w:cs="Interstate-Regular"/>
          <w:sz w:val="22"/>
          <w:szCs w:val="22"/>
          <w:lang w:val="en-US" w:eastAsia="en-US"/>
        </w:rPr>
        <w:t xml:space="preserve">, the test and measurement specialists at imc </w:t>
      </w:r>
      <w:proofErr w:type="spellStart"/>
      <w:r w:rsidR="00BC6CCE" w:rsidRPr="00BC6CCE">
        <w:rPr>
          <w:rFonts w:asciiTheme="minorHAnsi" w:hAnsiTheme="minorHAnsi" w:cs="Interstate-Regular"/>
          <w:sz w:val="22"/>
          <w:szCs w:val="22"/>
          <w:lang w:val="en-US" w:eastAsia="en-US"/>
        </w:rPr>
        <w:t>Meßsysteme</w:t>
      </w:r>
      <w:proofErr w:type="spellEnd"/>
      <w:r w:rsidR="00BC6CCE" w:rsidRPr="00BC6CCE">
        <w:rPr>
          <w:rFonts w:asciiTheme="minorHAnsi" w:hAnsiTheme="minorHAnsi" w:cs="Interstate-Regular"/>
          <w:sz w:val="22"/>
          <w:szCs w:val="22"/>
          <w:lang w:val="en-US" w:eastAsia="en-US"/>
        </w:rPr>
        <w:t xml:space="preserve"> GmbH have expanded their proven CAN measurement module family to include a new cl</w:t>
      </w:r>
      <w:r w:rsidR="00BC6CCE">
        <w:rPr>
          <w:rFonts w:asciiTheme="minorHAnsi" w:hAnsiTheme="minorHAnsi" w:cs="Interstate-Regular"/>
          <w:sz w:val="22"/>
          <w:szCs w:val="22"/>
          <w:lang w:val="en-US" w:eastAsia="en-US"/>
        </w:rPr>
        <w:t>ickable series. The modules are</w:t>
      </w:r>
      <w:r w:rsidR="00BC6CCE" w:rsidRPr="00BC6CCE">
        <w:rPr>
          <w:rFonts w:asciiTheme="minorHAnsi" w:hAnsiTheme="minorHAnsi" w:cs="Interstate-Regular"/>
          <w:sz w:val="22"/>
          <w:szCs w:val="22"/>
          <w:lang w:val="en-US" w:eastAsia="en-US"/>
        </w:rPr>
        <w:t xml:space="preserve"> well-suited for a variety of test applications: test stands, vehicle testing, wind turbines and machinery testing. A wide selection of module types covers all typical signals and sensors – from universal amplifiers for different measurement variables to specialty measurement modules for complex tasks such as high-isolated tests on hybrid and electric vehicles.</w:t>
      </w:r>
    </w:p>
    <w:p w:rsidR="00BC6CCE" w:rsidRPr="00BC6CCE" w:rsidRDefault="00BC6CCE" w:rsidP="00BC6CCE">
      <w:pPr>
        <w:autoSpaceDE w:val="0"/>
        <w:autoSpaceDN w:val="0"/>
        <w:adjustRightInd w:val="0"/>
        <w:spacing w:line="360" w:lineRule="auto"/>
        <w:rPr>
          <w:rFonts w:asciiTheme="minorHAnsi" w:hAnsiTheme="minorHAnsi" w:cs="Interstate-Regular"/>
          <w:sz w:val="22"/>
          <w:szCs w:val="22"/>
          <w:lang w:val="en-US" w:eastAsia="en-US"/>
        </w:rPr>
      </w:pPr>
    </w:p>
    <w:p w:rsidR="00BC6CCE" w:rsidRPr="00BC6CCE" w:rsidRDefault="00BC6CCE" w:rsidP="00BC6CCE">
      <w:pPr>
        <w:autoSpaceDE w:val="0"/>
        <w:autoSpaceDN w:val="0"/>
        <w:adjustRightInd w:val="0"/>
        <w:spacing w:line="360" w:lineRule="auto"/>
        <w:rPr>
          <w:rFonts w:asciiTheme="minorHAnsi" w:hAnsiTheme="minorHAnsi" w:cs="Interstate-Regular"/>
          <w:b/>
          <w:sz w:val="22"/>
          <w:szCs w:val="22"/>
          <w:lang w:val="en-US" w:eastAsia="en-US"/>
        </w:rPr>
      </w:pPr>
      <w:r w:rsidRPr="00BC6CCE">
        <w:rPr>
          <w:rFonts w:asciiTheme="minorHAnsi" w:hAnsiTheme="minorHAnsi" w:cs="Interstate-Regular"/>
          <w:b/>
          <w:sz w:val="22"/>
          <w:szCs w:val="22"/>
          <w:lang w:val="en-US" w:eastAsia="en-US"/>
        </w:rPr>
        <w:t>Central or distributed installation</w:t>
      </w:r>
    </w:p>
    <w:p w:rsidR="00BC6CCE" w:rsidRPr="00BC6CCE" w:rsidRDefault="00BC6CCE" w:rsidP="00BC6CCE">
      <w:pPr>
        <w:autoSpaceDE w:val="0"/>
        <w:autoSpaceDN w:val="0"/>
        <w:adjustRightInd w:val="0"/>
        <w:spacing w:line="360" w:lineRule="auto"/>
        <w:rPr>
          <w:rFonts w:asciiTheme="minorHAnsi" w:hAnsiTheme="minorHAnsi" w:cs="Interstate-Regular"/>
          <w:sz w:val="22"/>
          <w:szCs w:val="22"/>
          <w:lang w:val="en-US" w:eastAsia="en-US"/>
        </w:rPr>
      </w:pPr>
      <w:r w:rsidRPr="00BC6CCE">
        <w:rPr>
          <w:rFonts w:asciiTheme="minorHAnsi" w:hAnsiTheme="minorHAnsi" w:cs="Interstate-Regular"/>
          <w:sz w:val="22"/>
          <w:szCs w:val="22"/>
          <w:lang w:val="en-US" w:eastAsia="en-US"/>
        </w:rPr>
        <w:t xml:space="preserve">The modules can be used in spatially-distributed configurations or as a central unit. All it takes is a simple click: with the imc click-mechanism, the modules are mechanically and electrically connected – without tools or cabling. On test stands or in factory environments, a central installation in a 19” rack is often desired. The clever housing design of the imc </w:t>
      </w:r>
      <w:proofErr w:type="spellStart"/>
      <w:r w:rsidRPr="00BC6CCE">
        <w:rPr>
          <w:rFonts w:asciiTheme="minorHAnsi" w:hAnsiTheme="minorHAnsi" w:cs="Interstate-Regular"/>
          <w:sz w:val="22"/>
          <w:szCs w:val="22"/>
          <w:lang w:val="en-US" w:eastAsia="en-US"/>
        </w:rPr>
        <w:t>CANSAS</w:t>
      </w:r>
      <w:r w:rsidRPr="00BC6CCE">
        <w:rPr>
          <w:rFonts w:asciiTheme="minorHAnsi" w:hAnsiTheme="minorHAnsi" w:cs="Interstate-Regular"/>
          <w:i/>
          <w:sz w:val="22"/>
          <w:szCs w:val="22"/>
          <w:lang w:val="en-US" w:eastAsia="en-US"/>
        </w:rPr>
        <w:t>flex</w:t>
      </w:r>
      <w:proofErr w:type="spellEnd"/>
      <w:r w:rsidRPr="00BC6CCE">
        <w:rPr>
          <w:rFonts w:asciiTheme="minorHAnsi" w:hAnsiTheme="minorHAnsi" w:cs="Interstate-Regular"/>
          <w:i/>
          <w:sz w:val="22"/>
          <w:szCs w:val="22"/>
          <w:lang w:val="en-US" w:eastAsia="en-US"/>
        </w:rPr>
        <w:t xml:space="preserve"> </w:t>
      </w:r>
      <w:r w:rsidRPr="00BC6CCE">
        <w:rPr>
          <w:rFonts w:asciiTheme="minorHAnsi" w:hAnsiTheme="minorHAnsi" w:cs="Interstate-Regular"/>
          <w:sz w:val="22"/>
          <w:szCs w:val="22"/>
          <w:lang w:val="en-US" w:eastAsia="en-US"/>
        </w:rPr>
        <w:t xml:space="preserve">modules allows for direct placement into a 19” cabinet. The modules are automatically supplied with power and connected to </w:t>
      </w:r>
      <w:r w:rsidRPr="00BC6CCE">
        <w:rPr>
          <w:rFonts w:asciiTheme="minorHAnsi" w:hAnsiTheme="minorHAnsi" w:cs="Interstate-Regular"/>
          <w:sz w:val="22"/>
          <w:szCs w:val="22"/>
          <w:lang w:val="en-US" w:eastAsia="en-US"/>
        </w:rPr>
        <w:lastRenderedPageBreak/>
        <w:t>the CAN bus. Modules can even be added or exchanged during running measurements. Integrated sensor recognition using TEDS permits safe sensor connections and flawless configurations.</w:t>
      </w:r>
    </w:p>
    <w:p w:rsidR="00BC6CCE" w:rsidRPr="00BC6CCE" w:rsidRDefault="00BC6CCE" w:rsidP="00BC6CCE">
      <w:pPr>
        <w:autoSpaceDE w:val="0"/>
        <w:autoSpaceDN w:val="0"/>
        <w:adjustRightInd w:val="0"/>
        <w:spacing w:line="360" w:lineRule="auto"/>
        <w:rPr>
          <w:rFonts w:asciiTheme="minorHAnsi" w:hAnsiTheme="minorHAnsi" w:cs="Interstate-Regular"/>
          <w:sz w:val="22"/>
          <w:szCs w:val="22"/>
          <w:lang w:val="en-US" w:eastAsia="en-US"/>
        </w:rPr>
      </w:pPr>
    </w:p>
    <w:p w:rsidR="00BC6CCE" w:rsidRPr="00BC6CCE" w:rsidRDefault="00BC6CCE" w:rsidP="00BC6CCE">
      <w:pPr>
        <w:autoSpaceDE w:val="0"/>
        <w:autoSpaceDN w:val="0"/>
        <w:adjustRightInd w:val="0"/>
        <w:spacing w:line="360" w:lineRule="auto"/>
        <w:rPr>
          <w:rFonts w:asciiTheme="minorHAnsi" w:hAnsiTheme="minorHAnsi" w:cs="Interstate-Regular"/>
          <w:b/>
          <w:sz w:val="22"/>
          <w:szCs w:val="22"/>
          <w:lang w:val="en-US" w:eastAsia="en-US"/>
        </w:rPr>
      </w:pPr>
      <w:r w:rsidRPr="00BC6CCE">
        <w:rPr>
          <w:rFonts w:asciiTheme="minorHAnsi" w:hAnsiTheme="minorHAnsi" w:cs="Interstate-Regular"/>
          <w:b/>
          <w:sz w:val="22"/>
          <w:szCs w:val="22"/>
          <w:lang w:val="en-US" w:eastAsia="en-US"/>
        </w:rPr>
        <w:t>Intelligent functions make the difference</w:t>
      </w:r>
    </w:p>
    <w:p w:rsidR="00BC6CCE" w:rsidRPr="00BC6CCE" w:rsidRDefault="00BC6CCE" w:rsidP="00BC6CCE">
      <w:pPr>
        <w:autoSpaceDE w:val="0"/>
        <w:autoSpaceDN w:val="0"/>
        <w:adjustRightInd w:val="0"/>
        <w:spacing w:line="360" w:lineRule="auto"/>
        <w:rPr>
          <w:rFonts w:asciiTheme="minorHAnsi" w:hAnsiTheme="minorHAnsi" w:cs="Interstate-Regular"/>
          <w:sz w:val="22"/>
          <w:szCs w:val="22"/>
          <w:lang w:val="en-US" w:eastAsia="en-US"/>
        </w:rPr>
      </w:pPr>
      <w:r w:rsidRPr="00BC6CCE">
        <w:rPr>
          <w:rFonts w:asciiTheme="minorHAnsi" w:hAnsiTheme="minorHAnsi" w:cs="Interstate-Regular"/>
          <w:sz w:val="22"/>
          <w:szCs w:val="22"/>
          <w:lang w:val="en-US" w:eastAsia="en-US"/>
        </w:rPr>
        <w:t xml:space="preserve">All imc </w:t>
      </w:r>
      <w:proofErr w:type="spellStart"/>
      <w:r w:rsidRPr="00BC6CCE">
        <w:rPr>
          <w:rFonts w:asciiTheme="minorHAnsi" w:hAnsiTheme="minorHAnsi" w:cs="Interstate-Regular"/>
          <w:sz w:val="22"/>
          <w:szCs w:val="22"/>
          <w:lang w:val="en-US" w:eastAsia="en-US"/>
        </w:rPr>
        <w:t>CANSAS</w:t>
      </w:r>
      <w:r w:rsidRPr="00BC6CCE">
        <w:rPr>
          <w:rFonts w:asciiTheme="minorHAnsi" w:hAnsiTheme="minorHAnsi" w:cs="Interstate-Regular"/>
          <w:i/>
          <w:sz w:val="22"/>
          <w:szCs w:val="22"/>
          <w:lang w:val="en-US" w:eastAsia="en-US"/>
        </w:rPr>
        <w:t>flex</w:t>
      </w:r>
      <w:proofErr w:type="spellEnd"/>
      <w:r w:rsidRPr="00BC6CCE">
        <w:rPr>
          <w:rFonts w:asciiTheme="minorHAnsi" w:hAnsiTheme="minorHAnsi" w:cs="Interstate-Regular"/>
          <w:sz w:val="22"/>
          <w:szCs w:val="22"/>
          <w:lang w:val="en-US" w:eastAsia="en-US"/>
        </w:rPr>
        <w:t xml:space="preserve"> modules are equipped with integrated signal processors that enable local real-time calculations of results and data reduction to reduce bus load. Moreover, imc </w:t>
      </w:r>
      <w:proofErr w:type="spellStart"/>
      <w:r w:rsidRPr="00BC6CCE">
        <w:rPr>
          <w:rFonts w:asciiTheme="minorHAnsi" w:hAnsiTheme="minorHAnsi" w:cs="Interstate-Regular"/>
          <w:sz w:val="22"/>
          <w:szCs w:val="22"/>
          <w:lang w:val="en-US" w:eastAsia="en-US"/>
        </w:rPr>
        <w:t>CANSAS</w:t>
      </w:r>
      <w:r w:rsidRPr="00BC6CCE">
        <w:rPr>
          <w:rFonts w:asciiTheme="minorHAnsi" w:hAnsiTheme="minorHAnsi" w:cs="Interstate-Regular"/>
          <w:i/>
          <w:sz w:val="22"/>
          <w:szCs w:val="22"/>
          <w:lang w:val="en-US" w:eastAsia="en-US"/>
        </w:rPr>
        <w:t>flex</w:t>
      </w:r>
      <w:proofErr w:type="spellEnd"/>
      <w:r w:rsidRPr="00BC6CCE">
        <w:rPr>
          <w:rFonts w:asciiTheme="minorHAnsi" w:hAnsiTheme="minorHAnsi" w:cs="Interstate-Regular"/>
          <w:sz w:val="22"/>
          <w:szCs w:val="22"/>
          <w:lang w:val="en-US" w:eastAsia="en-US"/>
        </w:rPr>
        <w:t xml:space="preserve"> supports cross-module synchronization, thus preventing phase offset between channels from different modules. This increases safety and productivity during testing. With the Heart Beat function, bus masters, such as control or automation systems, can permanently monitor the modules. They can recognize whether the modules are still connected, are working with proper configurations and, for modules with automatic sensor recognition, whether the correct sensor is connected. Depending on customer requirements, the modules can be outfitted with standard imc connectors, LEMO, ITT </w:t>
      </w:r>
      <w:proofErr w:type="spellStart"/>
      <w:r w:rsidRPr="00BC6CCE">
        <w:rPr>
          <w:rFonts w:asciiTheme="minorHAnsi" w:hAnsiTheme="minorHAnsi" w:cs="Interstate-Regular"/>
          <w:sz w:val="22"/>
          <w:szCs w:val="22"/>
          <w:lang w:val="en-US" w:eastAsia="en-US"/>
        </w:rPr>
        <w:t>Veam</w:t>
      </w:r>
      <w:proofErr w:type="spellEnd"/>
      <w:r w:rsidRPr="00BC6CCE">
        <w:rPr>
          <w:rFonts w:asciiTheme="minorHAnsi" w:hAnsiTheme="minorHAnsi" w:cs="Interstate-Regular"/>
          <w:sz w:val="22"/>
          <w:szCs w:val="22"/>
          <w:lang w:val="en-US" w:eastAsia="en-US"/>
        </w:rPr>
        <w:t xml:space="preserve">, </w:t>
      </w:r>
      <w:proofErr w:type="gramStart"/>
      <w:r w:rsidRPr="00BC6CCE">
        <w:rPr>
          <w:rFonts w:asciiTheme="minorHAnsi" w:hAnsiTheme="minorHAnsi" w:cs="Interstate-Regular"/>
          <w:sz w:val="22"/>
          <w:szCs w:val="22"/>
          <w:lang w:val="en-US" w:eastAsia="en-US"/>
        </w:rPr>
        <w:t>BNC</w:t>
      </w:r>
      <w:proofErr w:type="gramEnd"/>
      <w:r w:rsidRPr="00BC6CCE">
        <w:rPr>
          <w:rFonts w:asciiTheme="minorHAnsi" w:hAnsiTheme="minorHAnsi" w:cs="Interstate-Regular"/>
          <w:sz w:val="22"/>
          <w:szCs w:val="22"/>
          <w:lang w:val="en-US" w:eastAsia="en-US"/>
        </w:rPr>
        <w:t>, thermocouples or customer-specific connectors.</w:t>
      </w:r>
    </w:p>
    <w:p w:rsidR="00BC6CCE" w:rsidRPr="00BC6CCE" w:rsidRDefault="00BC6CCE" w:rsidP="00BC6CCE">
      <w:pPr>
        <w:autoSpaceDE w:val="0"/>
        <w:autoSpaceDN w:val="0"/>
        <w:adjustRightInd w:val="0"/>
        <w:spacing w:line="360" w:lineRule="auto"/>
        <w:rPr>
          <w:rFonts w:asciiTheme="minorHAnsi" w:hAnsiTheme="minorHAnsi" w:cs="Interstate-Regular"/>
          <w:sz w:val="22"/>
          <w:szCs w:val="22"/>
          <w:lang w:val="en-US" w:eastAsia="en-US"/>
        </w:rPr>
      </w:pPr>
    </w:p>
    <w:p w:rsidR="00BC6CCE" w:rsidRPr="00BC6CCE" w:rsidRDefault="00BC6CCE" w:rsidP="00BC6CCE">
      <w:pPr>
        <w:autoSpaceDE w:val="0"/>
        <w:autoSpaceDN w:val="0"/>
        <w:adjustRightInd w:val="0"/>
        <w:spacing w:line="360" w:lineRule="auto"/>
        <w:rPr>
          <w:rFonts w:asciiTheme="minorHAnsi" w:hAnsiTheme="minorHAnsi" w:cs="Interstate-Regular"/>
          <w:b/>
          <w:sz w:val="22"/>
          <w:szCs w:val="22"/>
          <w:lang w:val="en-US" w:eastAsia="en-US"/>
        </w:rPr>
      </w:pPr>
      <w:r w:rsidRPr="00BC6CCE">
        <w:rPr>
          <w:rFonts w:asciiTheme="minorHAnsi" w:hAnsiTheme="minorHAnsi" w:cs="Interstate-Regular"/>
          <w:b/>
          <w:sz w:val="22"/>
          <w:szCs w:val="22"/>
          <w:lang w:val="en-US" w:eastAsia="en-US"/>
        </w:rPr>
        <w:t>A complete measurement system with a single click</w:t>
      </w:r>
    </w:p>
    <w:p w:rsidR="00BC6CCE" w:rsidRPr="00BC6CCE" w:rsidRDefault="00BC6CCE" w:rsidP="00BC6CCE">
      <w:pPr>
        <w:autoSpaceDE w:val="0"/>
        <w:autoSpaceDN w:val="0"/>
        <w:adjustRightInd w:val="0"/>
        <w:spacing w:line="360" w:lineRule="auto"/>
        <w:rPr>
          <w:rFonts w:asciiTheme="minorHAnsi" w:hAnsiTheme="minorHAnsi" w:cs="Interstate-Regular"/>
          <w:sz w:val="22"/>
          <w:szCs w:val="22"/>
          <w:lang w:val="en-US" w:eastAsia="en-US"/>
        </w:rPr>
      </w:pPr>
      <w:r w:rsidRPr="00BC6CCE">
        <w:rPr>
          <w:rFonts w:asciiTheme="minorHAnsi" w:hAnsiTheme="minorHAnsi" w:cs="Interstate-Regular"/>
          <w:sz w:val="22"/>
          <w:szCs w:val="22"/>
          <w:lang w:val="en-US" w:eastAsia="en-US"/>
        </w:rPr>
        <w:t xml:space="preserve">The new imc </w:t>
      </w:r>
      <w:proofErr w:type="spellStart"/>
      <w:r w:rsidRPr="00BC6CCE">
        <w:rPr>
          <w:rFonts w:asciiTheme="minorHAnsi" w:hAnsiTheme="minorHAnsi" w:cs="Interstate-Regular"/>
          <w:sz w:val="22"/>
          <w:szCs w:val="22"/>
          <w:lang w:val="en-US" w:eastAsia="en-US"/>
        </w:rPr>
        <w:t>BUSDAQ</w:t>
      </w:r>
      <w:r w:rsidRPr="00BC6CCE">
        <w:rPr>
          <w:rFonts w:asciiTheme="minorHAnsi" w:hAnsiTheme="minorHAnsi" w:cs="Interstate-Regular"/>
          <w:i/>
          <w:sz w:val="22"/>
          <w:szCs w:val="22"/>
          <w:lang w:val="en-US" w:eastAsia="en-US"/>
        </w:rPr>
        <w:t>flex</w:t>
      </w:r>
      <w:proofErr w:type="spellEnd"/>
      <w:r w:rsidRPr="00BC6CCE">
        <w:rPr>
          <w:rFonts w:asciiTheme="minorHAnsi" w:hAnsiTheme="minorHAnsi" w:cs="Interstate-Regular"/>
          <w:sz w:val="22"/>
          <w:szCs w:val="22"/>
          <w:lang w:val="en-US" w:eastAsia="en-US"/>
        </w:rPr>
        <w:t xml:space="preserve"> data logger complements the imc CANSAS product family perfectly and is also mechanically and electrically compatible with the imc </w:t>
      </w:r>
      <w:proofErr w:type="spellStart"/>
      <w:r w:rsidRPr="00BC6CCE">
        <w:rPr>
          <w:rFonts w:asciiTheme="minorHAnsi" w:hAnsiTheme="minorHAnsi" w:cs="Interstate-Regular"/>
          <w:sz w:val="22"/>
          <w:szCs w:val="22"/>
          <w:lang w:val="en-US" w:eastAsia="en-US"/>
        </w:rPr>
        <w:t>CANSAS</w:t>
      </w:r>
      <w:r w:rsidRPr="00BC6CCE">
        <w:rPr>
          <w:rFonts w:asciiTheme="minorHAnsi" w:hAnsiTheme="minorHAnsi" w:cs="Interstate-Regular"/>
          <w:i/>
          <w:sz w:val="22"/>
          <w:szCs w:val="22"/>
          <w:lang w:val="en-US" w:eastAsia="en-US"/>
        </w:rPr>
        <w:t>flex</w:t>
      </w:r>
      <w:proofErr w:type="spellEnd"/>
      <w:r w:rsidRPr="00BC6CCE">
        <w:rPr>
          <w:rFonts w:asciiTheme="minorHAnsi" w:hAnsiTheme="minorHAnsi" w:cs="Interstate-Regular"/>
          <w:sz w:val="22"/>
          <w:szCs w:val="22"/>
          <w:lang w:val="en-US" w:eastAsia="en-US"/>
        </w:rPr>
        <w:t xml:space="preserve"> click-mechanism. With a single click, a complete measurement system can be built from a module block that can simultaneously save all data and provide interfacing to common fieldbuses such as CAN, LIN, </w:t>
      </w:r>
      <w:proofErr w:type="spellStart"/>
      <w:r w:rsidRPr="00BC6CCE">
        <w:rPr>
          <w:rFonts w:asciiTheme="minorHAnsi" w:hAnsiTheme="minorHAnsi" w:cs="Interstate-Regular"/>
          <w:sz w:val="22"/>
          <w:szCs w:val="22"/>
          <w:lang w:val="en-US" w:eastAsia="en-US"/>
        </w:rPr>
        <w:t>FlexRay</w:t>
      </w:r>
      <w:proofErr w:type="spellEnd"/>
      <w:r w:rsidRPr="00BC6CCE">
        <w:rPr>
          <w:rFonts w:asciiTheme="minorHAnsi" w:hAnsiTheme="minorHAnsi" w:cs="Interstate-Regular"/>
          <w:sz w:val="22"/>
          <w:szCs w:val="22"/>
          <w:lang w:val="en-US" w:eastAsia="en-US"/>
        </w:rPr>
        <w:t xml:space="preserve"> und </w:t>
      </w:r>
      <w:proofErr w:type="spellStart"/>
      <w:r w:rsidRPr="00BC6CCE">
        <w:rPr>
          <w:rFonts w:asciiTheme="minorHAnsi" w:hAnsiTheme="minorHAnsi" w:cs="Interstate-Regular"/>
          <w:sz w:val="22"/>
          <w:szCs w:val="22"/>
          <w:lang w:val="en-US" w:eastAsia="en-US"/>
        </w:rPr>
        <w:t>XCPoE</w:t>
      </w:r>
      <w:proofErr w:type="spellEnd"/>
      <w:r w:rsidRPr="00BC6CCE">
        <w:rPr>
          <w:rFonts w:asciiTheme="minorHAnsi" w:hAnsiTheme="minorHAnsi" w:cs="Interstate-Regular"/>
          <w:sz w:val="22"/>
          <w:szCs w:val="22"/>
          <w:lang w:val="en-US" w:eastAsia="en-US"/>
        </w:rPr>
        <w:t xml:space="preserve">. For communicating with control devices and application tools, imc </w:t>
      </w:r>
      <w:proofErr w:type="spellStart"/>
      <w:r w:rsidRPr="00BC6CCE">
        <w:rPr>
          <w:rFonts w:asciiTheme="minorHAnsi" w:hAnsiTheme="minorHAnsi" w:cs="Interstate-Regular"/>
          <w:sz w:val="22"/>
          <w:szCs w:val="22"/>
          <w:lang w:val="en-US" w:eastAsia="en-US"/>
        </w:rPr>
        <w:t>BUSDAQ</w:t>
      </w:r>
      <w:r w:rsidRPr="00BC6CCE">
        <w:rPr>
          <w:rFonts w:asciiTheme="minorHAnsi" w:hAnsiTheme="minorHAnsi" w:cs="Interstate-Regular"/>
          <w:i/>
          <w:sz w:val="22"/>
          <w:szCs w:val="22"/>
          <w:lang w:val="en-US" w:eastAsia="en-US"/>
        </w:rPr>
        <w:t>flex</w:t>
      </w:r>
      <w:proofErr w:type="spellEnd"/>
      <w:r w:rsidRPr="00BC6CCE">
        <w:rPr>
          <w:rFonts w:asciiTheme="minorHAnsi" w:hAnsiTheme="minorHAnsi" w:cs="Interstate-Regular"/>
          <w:sz w:val="22"/>
          <w:szCs w:val="22"/>
          <w:lang w:val="en-US" w:eastAsia="en-US"/>
        </w:rPr>
        <w:t xml:space="preserve"> supports various protocols like KWP2000, CCP, XCP or OBD-2. Numerous networking possibilities allow remote access to equipment and data, as well as automated synchronization with the imc cloud.</w:t>
      </w:r>
    </w:p>
    <w:p w:rsidR="00BC6CCE" w:rsidRPr="00BC6CCE" w:rsidRDefault="00BC6CCE" w:rsidP="00BC6CCE">
      <w:pPr>
        <w:autoSpaceDE w:val="0"/>
        <w:autoSpaceDN w:val="0"/>
        <w:adjustRightInd w:val="0"/>
        <w:spacing w:line="360" w:lineRule="auto"/>
        <w:rPr>
          <w:rFonts w:asciiTheme="minorHAnsi" w:hAnsiTheme="minorHAnsi" w:cs="Interstate-Regular"/>
          <w:sz w:val="22"/>
          <w:szCs w:val="22"/>
          <w:lang w:val="en-US" w:eastAsia="en-US"/>
        </w:rPr>
      </w:pPr>
    </w:p>
    <w:p w:rsidR="00BC6CCE" w:rsidRPr="00BC6CCE" w:rsidRDefault="00BC6CCE" w:rsidP="00BC6CCE">
      <w:pPr>
        <w:autoSpaceDE w:val="0"/>
        <w:autoSpaceDN w:val="0"/>
        <w:adjustRightInd w:val="0"/>
        <w:spacing w:line="360" w:lineRule="auto"/>
        <w:rPr>
          <w:rFonts w:asciiTheme="minorHAnsi" w:hAnsiTheme="minorHAnsi" w:cs="Interstate-Regular"/>
          <w:b/>
          <w:sz w:val="22"/>
          <w:szCs w:val="22"/>
          <w:lang w:val="en-US" w:eastAsia="en-US"/>
        </w:rPr>
      </w:pPr>
      <w:r w:rsidRPr="00BC6CCE">
        <w:rPr>
          <w:rFonts w:asciiTheme="minorHAnsi" w:hAnsiTheme="minorHAnsi" w:cs="Interstate-Regular"/>
          <w:b/>
          <w:sz w:val="22"/>
          <w:szCs w:val="22"/>
          <w:lang w:val="en-US" w:eastAsia="en-US"/>
        </w:rPr>
        <w:t>One software for everything</w:t>
      </w:r>
    </w:p>
    <w:p w:rsidR="00BC6CCE" w:rsidRPr="00BC6CCE" w:rsidRDefault="00BC6CCE" w:rsidP="00BC6CCE">
      <w:pPr>
        <w:autoSpaceDE w:val="0"/>
        <w:autoSpaceDN w:val="0"/>
        <w:adjustRightInd w:val="0"/>
        <w:spacing w:line="360" w:lineRule="auto"/>
        <w:rPr>
          <w:rFonts w:asciiTheme="minorHAnsi" w:hAnsiTheme="minorHAnsi" w:cs="Interstate-Regular"/>
          <w:sz w:val="22"/>
          <w:szCs w:val="22"/>
          <w:lang w:val="en-US" w:eastAsia="en-US"/>
        </w:rPr>
      </w:pPr>
      <w:proofErr w:type="gramStart"/>
      <w:r w:rsidRPr="00BC6CCE">
        <w:rPr>
          <w:rFonts w:asciiTheme="minorHAnsi" w:hAnsiTheme="minorHAnsi" w:cs="Interstate-Regular"/>
          <w:sz w:val="22"/>
          <w:szCs w:val="22"/>
          <w:lang w:val="en-US" w:eastAsia="en-US"/>
        </w:rPr>
        <w:t>imc</w:t>
      </w:r>
      <w:proofErr w:type="gramEnd"/>
      <w:r w:rsidRPr="00BC6CCE">
        <w:rPr>
          <w:rFonts w:asciiTheme="minorHAnsi" w:hAnsiTheme="minorHAnsi" w:cs="Interstate-Regular"/>
          <w:sz w:val="22"/>
          <w:szCs w:val="22"/>
          <w:lang w:val="en-US" w:eastAsia="en-US"/>
        </w:rPr>
        <w:t xml:space="preserve"> systems are especially productive when used with the imc STUDIO test and measurement software. With this software, users can configure all measurement parameters, create personal operation and display pages, automate test s</w:t>
      </w:r>
      <w:bookmarkStart w:id="0" w:name="_GoBack"/>
      <w:bookmarkEnd w:id="0"/>
      <w:r w:rsidRPr="00BC6CCE">
        <w:rPr>
          <w:rFonts w:asciiTheme="minorHAnsi" w:hAnsiTheme="minorHAnsi" w:cs="Interstate-Regular"/>
          <w:sz w:val="22"/>
          <w:szCs w:val="22"/>
          <w:lang w:val="en-US" w:eastAsia="en-US"/>
        </w:rPr>
        <w:t>equences, perform analyses and create print-ready test reports. This reduces the need for training and offers safety for everyday use.</w:t>
      </w:r>
    </w:p>
    <w:p w:rsidR="00BC6CCE" w:rsidRDefault="00BC6CCE" w:rsidP="00BC6CCE">
      <w:pPr>
        <w:autoSpaceDE w:val="0"/>
        <w:autoSpaceDN w:val="0"/>
        <w:adjustRightInd w:val="0"/>
        <w:spacing w:line="360" w:lineRule="auto"/>
        <w:rPr>
          <w:rFonts w:asciiTheme="minorHAnsi" w:hAnsiTheme="minorHAnsi" w:cs="Interstate-Regular"/>
          <w:sz w:val="22"/>
          <w:szCs w:val="22"/>
          <w:lang w:val="en-US" w:eastAsia="en-US"/>
        </w:rPr>
      </w:pPr>
      <w:r w:rsidRPr="00BC6CCE">
        <w:rPr>
          <w:rFonts w:asciiTheme="minorHAnsi" w:hAnsiTheme="minorHAnsi" w:cs="Interstate-Regular"/>
          <w:b/>
          <w:sz w:val="22"/>
          <w:szCs w:val="22"/>
          <w:lang w:val="en-US" w:eastAsia="en-US"/>
        </w:rPr>
        <w:t>Additional information:</w:t>
      </w:r>
      <w:r w:rsidRPr="00BC6CCE">
        <w:rPr>
          <w:rFonts w:asciiTheme="minorHAnsi" w:hAnsiTheme="minorHAnsi" w:cs="Interstate-Regular"/>
          <w:b/>
          <w:sz w:val="22"/>
          <w:szCs w:val="22"/>
          <w:lang w:val="en-US" w:eastAsia="en-US"/>
        </w:rPr>
        <w:t xml:space="preserve"> </w:t>
      </w:r>
      <w:hyperlink r:id="rId9" w:history="1">
        <w:r w:rsidRPr="00725532">
          <w:rPr>
            <w:rStyle w:val="Hyperlink"/>
            <w:rFonts w:asciiTheme="minorHAnsi" w:hAnsiTheme="minorHAnsi" w:cs="Interstate-Regular"/>
            <w:sz w:val="22"/>
            <w:szCs w:val="22"/>
            <w:lang w:val="en-US" w:eastAsia="en-US"/>
          </w:rPr>
          <w:t>http://www.imc-berlin.com/products/measurement-hardware/imc-cansas/series/imc-cansasflex/</w:t>
        </w:r>
      </w:hyperlink>
    </w:p>
    <w:p w:rsidR="00A660E8" w:rsidRPr="00BC6CCE" w:rsidRDefault="00A660E8" w:rsidP="00BC6CCE">
      <w:pPr>
        <w:autoSpaceDE w:val="0"/>
        <w:autoSpaceDN w:val="0"/>
        <w:adjustRightInd w:val="0"/>
        <w:spacing w:line="360" w:lineRule="auto"/>
        <w:rPr>
          <w:rFonts w:asciiTheme="minorHAnsi" w:hAnsiTheme="minorHAnsi" w:cs="Interstate-Regular"/>
          <w:sz w:val="22"/>
          <w:szCs w:val="22"/>
          <w:lang w:val="en-US" w:eastAsia="en-US"/>
        </w:rPr>
      </w:pPr>
      <w:proofErr w:type="gramStart"/>
      <w:r w:rsidRPr="006B1F1B">
        <w:rPr>
          <w:rFonts w:ascii="Calibri" w:hAnsi="Calibri" w:cs="Calibri"/>
          <w:b/>
          <w:color w:val="004687"/>
          <w:szCs w:val="24"/>
          <w:lang w:val="en-US"/>
        </w:rPr>
        <w:lastRenderedPageBreak/>
        <w:t>imc</w:t>
      </w:r>
      <w:proofErr w:type="gramEnd"/>
      <w:r w:rsidRPr="006B1F1B">
        <w:rPr>
          <w:rFonts w:ascii="Calibri" w:hAnsi="Calibri" w:cs="Calibri"/>
          <w:b/>
          <w:color w:val="004687"/>
          <w:szCs w:val="24"/>
          <w:lang w:val="en-US"/>
        </w:rPr>
        <w:t xml:space="preserve"> </w:t>
      </w:r>
      <w:proofErr w:type="spellStart"/>
      <w:r w:rsidRPr="006B1F1B">
        <w:rPr>
          <w:rFonts w:ascii="Calibri" w:hAnsi="Calibri" w:cs="Calibri"/>
          <w:b/>
          <w:color w:val="004687"/>
          <w:szCs w:val="24"/>
          <w:lang w:val="en-US"/>
        </w:rPr>
        <w:t>Meßsysteme</w:t>
      </w:r>
      <w:proofErr w:type="spellEnd"/>
      <w:r w:rsidRPr="006B1F1B">
        <w:rPr>
          <w:rFonts w:ascii="Calibri" w:hAnsi="Calibri" w:cs="Calibri"/>
          <w:b/>
          <w:color w:val="004687"/>
          <w:szCs w:val="24"/>
          <w:lang w:val="en-US"/>
        </w:rPr>
        <w:t xml:space="preserve"> GmbH</w:t>
      </w:r>
      <w:r>
        <w:rPr>
          <w:rFonts w:ascii="Calibri" w:hAnsi="Calibri" w:cs="Calibri"/>
          <w:b/>
          <w:color w:val="004687"/>
          <w:szCs w:val="24"/>
          <w:lang w:val="en-US"/>
        </w:rPr>
        <w:t>, Berlin, Germany</w:t>
      </w:r>
    </w:p>
    <w:p w:rsidR="00A660E8" w:rsidRPr="006B1F1B" w:rsidRDefault="00A660E8" w:rsidP="00A660E8">
      <w:pPr>
        <w:spacing w:line="360" w:lineRule="atLeast"/>
        <w:ind w:right="-136"/>
        <w:rPr>
          <w:rFonts w:ascii="Calibri" w:hAnsi="Calibri" w:cs="Calibri"/>
          <w:sz w:val="20"/>
          <w:lang w:val="en-US"/>
        </w:rPr>
      </w:pPr>
      <w:r w:rsidRPr="006B1F1B">
        <w:rPr>
          <w:rFonts w:ascii="Calibri" w:hAnsi="Calibri" w:cs="Calibri"/>
          <w:sz w:val="20"/>
          <w:lang w:val="en-US"/>
        </w:rPr>
        <w:t>For over 25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rsidR="00A660E8" w:rsidRPr="006B1F1B" w:rsidRDefault="00A660E8" w:rsidP="00A660E8">
      <w:pPr>
        <w:spacing w:line="360" w:lineRule="atLeast"/>
        <w:ind w:right="-136"/>
        <w:rPr>
          <w:rFonts w:ascii="Calibri" w:hAnsi="Calibri" w:cs="Calibri"/>
          <w:sz w:val="20"/>
          <w:lang w:val="en-US"/>
        </w:rPr>
      </w:pPr>
      <w:r w:rsidRPr="006B1F1B">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rsidR="00A660E8" w:rsidRPr="00BC6CCE" w:rsidRDefault="00A660E8" w:rsidP="00A660E8">
      <w:pPr>
        <w:spacing w:line="360" w:lineRule="atLeast"/>
        <w:jc w:val="both"/>
        <w:rPr>
          <w:rFonts w:ascii="Calibri" w:hAnsi="Calibri" w:cs="Calibri"/>
          <w:b/>
          <w:color w:val="004687"/>
          <w:szCs w:val="24"/>
          <w:lang w:val="en-US"/>
        </w:rPr>
      </w:pPr>
      <w:r w:rsidRPr="006B1F1B">
        <w:rPr>
          <w:rFonts w:ascii="Calibri" w:hAnsi="Calibri" w:cs="Calibri"/>
          <w:sz w:val="20"/>
          <w:lang w:val="en-US"/>
        </w:rPr>
        <w:t>Founded in 1988 and headquartered in Berlin, imc Meßsysteme GmbH employs around 160 employees who are continuously working hard to further develop the product portfolio. Internationally, imc products are distributed and sold through our 25 partner companies.</w:t>
      </w:r>
    </w:p>
    <w:sectPr w:rsidR="00A660E8" w:rsidRPr="00BC6CCE" w:rsidSect="005D669D">
      <w:headerReference w:type="default" r:id="rId10"/>
      <w:foot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04B" w:rsidRDefault="00A1704B" w:rsidP="00491F13">
      <w:r>
        <w:separator/>
      </w:r>
    </w:p>
  </w:endnote>
  <w:endnote w:type="continuationSeparator" w:id="0">
    <w:p w:rsidR="00A1704B" w:rsidRDefault="00A1704B"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03A" w:rsidRDefault="005D669D">
    <w:r>
      <w:rPr>
        <w:noProof/>
      </w:rPr>
      <mc:AlternateContent>
        <mc:Choice Requires="wps">
          <w:drawing>
            <wp:anchor distT="0" distB="0" distL="114300" distR="114300" simplePos="0" relativeHeight="251663360" behindDoc="0" locked="0" layoutInCell="1" allowOverlap="1" wp14:anchorId="7C7251F1" wp14:editId="48BE81FC">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9DB8C6"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BC6CCE" w:rsidTr="005D669D">
      <w:tc>
        <w:tcPr>
          <w:tcW w:w="3096" w:type="dxa"/>
        </w:tcPr>
        <w:p w:rsidR="00052D97" w:rsidRPr="00A660E8" w:rsidRDefault="00052D97" w:rsidP="00052D97">
          <w:pPr>
            <w:rPr>
              <w:rFonts w:ascii="Calibri" w:hAnsi="Calibri" w:cs="Calibri"/>
              <w:b/>
              <w:sz w:val="16"/>
              <w:szCs w:val="12"/>
              <w:lang w:val="en-US"/>
            </w:rPr>
          </w:pPr>
          <w:r w:rsidRPr="00A660E8">
            <w:rPr>
              <w:rFonts w:ascii="Calibri" w:hAnsi="Calibri" w:cs="Calibri"/>
              <w:b/>
              <w:sz w:val="16"/>
              <w:szCs w:val="12"/>
              <w:lang w:val="en-US"/>
            </w:rPr>
            <w:t>imc Meßsysteme GmbH</w:t>
          </w:r>
        </w:p>
        <w:p w:rsidR="00052D97" w:rsidRPr="00A660E8" w:rsidRDefault="00052D97" w:rsidP="00052D97">
          <w:pPr>
            <w:rPr>
              <w:rFonts w:ascii="Calibri" w:hAnsi="Calibri" w:cs="Calibri"/>
              <w:sz w:val="16"/>
              <w:szCs w:val="12"/>
              <w:lang w:val="en-US"/>
            </w:rPr>
          </w:pPr>
          <w:r w:rsidRPr="00A660E8">
            <w:rPr>
              <w:rFonts w:ascii="Calibri" w:hAnsi="Calibri" w:cs="Calibri"/>
              <w:sz w:val="16"/>
              <w:szCs w:val="12"/>
              <w:lang w:val="en-US"/>
            </w:rPr>
            <w:t>Voltastrasse 5</w:t>
          </w:r>
        </w:p>
        <w:p w:rsidR="00052D97" w:rsidRPr="00A660E8" w:rsidRDefault="00052D97" w:rsidP="00052D97">
          <w:pPr>
            <w:rPr>
              <w:rFonts w:ascii="Calibri" w:hAnsi="Calibri" w:cs="Calibri"/>
              <w:sz w:val="16"/>
              <w:szCs w:val="12"/>
              <w:lang w:val="en-US"/>
            </w:rPr>
          </w:pPr>
          <w:r w:rsidRPr="00A660E8">
            <w:rPr>
              <w:rFonts w:ascii="Calibri" w:hAnsi="Calibri" w:cs="Calibri"/>
              <w:sz w:val="16"/>
              <w:szCs w:val="12"/>
              <w:lang w:val="en-US"/>
            </w:rPr>
            <w:t>D-13355 Berlin</w:t>
          </w:r>
          <w:r w:rsidR="00A660E8" w:rsidRPr="00A660E8">
            <w:rPr>
              <w:rFonts w:ascii="Calibri" w:hAnsi="Calibri" w:cs="Calibri"/>
              <w:sz w:val="16"/>
              <w:szCs w:val="12"/>
              <w:lang w:val="en-US"/>
            </w:rPr>
            <w:t>, Germany</w:t>
          </w:r>
        </w:p>
        <w:p w:rsidR="00052D97" w:rsidRPr="00A660E8" w:rsidRDefault="00A660E8" w:rsidP="00052D97">
          <w:pPr>
            <w:rPr>
              <w:rFonts w:ascii="Calibri" w:hAnsi="Calibri" w:cs="Calibri"/>
              <w:sz w:val="16"/>
              <w:szCs w:val="12"/>
              <w:lang w:val="en-US"/>
            </w:rPr>
          </w:pPr>
          <w:r>
            <w:rPr>
              <w:rFonts w:ascii="Calibri" w:hAnsi="Calibri" w:cs="Calibri"/>
              <w:sz w:val="16"/>
              <w:szCs w:val="12"/>
              <w:lang w:val="en-US"/>
            </w:rPr>
            <w:t>Teleph</w:t>
          </w:r>
          <w:r w:rsidR="00052D97" w:rsidRPr="00A660E8">
            <w:rPr>
              <w:rFonts w:ascii="Calibri" w:hAnsi="Calibri" w:cs="Calibri"/>
              <w:sz w:val="16"/>
              <w:szCs w:val="12"/>
              <w:lang w:val="en-US"/>
            </w:rPr>
            <w:t>on</w:t>
          </w:r>
          <w:r>
            <w:rPr>
              <w:rFonts w:ascii="Calibri" w:hAnsi="Calibri" w:cs="Calibri"/>
              <w:sz w:val="16"/>
              <w:szCs w:val="12"/>
              <w:lang w:val="en-US"/>
            </w:rPr>
            <w:t>e</w:t>
          </w:r>
          <w:r w:rsidR="00052D97" w:rsidRPr="00A660E8">
            <w:rPr>
              <w:rFonts w:ascii="Calibri" w:hAnsi="Calibri" w:cs="Calibri"/>
              <w:sz w:val="16"/>
              <w:szCs w:val="12"/>
              <w:lang w:val="en-US"/>
            </w:rPr>
            <w:t>: +49 (0)30 – 46 70 90 – 0</w:t>
          </w:r>
        </w:p>
        <w:p w:rsidR="00052D97" w:rsidRPr="00BC6CCE" w:rsidRDefault="00052D97" w:rsidP="00052D97">
          <w:pPr>
            <w:rPr>
              <w:rFonts w:ascii="Calibri" w:hAnsi="Calibri" w:cs="Calibri"/>
              <w:sz w:val="16"/>
              <w:szCs w:val="12"/>
            </w:rPr>
          </w:pPr>
          <w:r w:rsidRPr="00BC6CCE">
            <w:rPr>
              <w:rFonts w:ascii="Calibri" w:hAnsi="Calibri" w:cs="Calibri"/>
              <w:sz w:val="16"/>
              <w:szCs w:val="12"/>
            </w:rPr>
            <w:t>Fax: +49 (0)30 – 4 63 15 76</w:t>
          </w:r>
        </w:p>
        <w:p w:rsidR="00052D97" w:rsidRPr="00BC6CCE" w:rsidRDefault="00052D97" w:rsidP="00052D97">
          <w:pPr>
            <w:rPr>
              <w:rFonts w:ascii="Calibri" w:hAnsi="Calibri" w:cs="Calibri"/>
              <w:sz w:val="16"/>
              <w:szCs w:val="12"/>
            </w:rPr>
          </w:pPr>
          <w:r w:rsidRPr="00BC6CCE">
            <w:rPr>
              <w:rFonts w:ascii="Calibri" w:hAnsi="Calibri" w:cs="Calibri"/>
              <w:sz w:val="16"/>
              <w:szCs w:val="12"/>
            </w:rPr>
            <w:t xml:space="preserve">E-Mail </w:t>
          </w:r>
          <w:hyperlink r:id="rId1" w:history="1">
            <w:r w:rsidRPr="00BC6CCE">
              <w:rPr>
                <w:rStyle w:val="Hyperlink"/>
                <w:rFonts w:ascii="Calibri" w:hAnsi="Calibri" w:cs="Calibri"/>
                <w:sz w:val="16"/>
                <w:szCs w:val="12"/>
              </w:rPr>
              <w:t>hotline@imc-berlin.de</w:t>
            </w:r>
          </w:hyperlink>
        </w:p>
        <w:p w:rsidR="005D669D" w:rsidRPr="00D714E6" w:rsidRDefault="00052D97" w:rsidP="00B83E05">
          <w:pPr>
            <w:rPr>
              <w:rFonts w:ascii="Calibri" w:hAnsi="Calibri" w:cs="Calibri"/>
              <w:sz w:val="18"/>
              <w:szCs w:val="12"/>
            </w:rPr>
          </w:pPr>
          <w:r w:rsidRPr="00BC6CCE">
            <w:rPr>
              <w:rFonts w:ascii="Calibri" w:hAnsi="Calibri" w:cs="Calibri"/>
              <w:sz w:val="16"/>
              <w:szCs w:val="12"/>
            </w:rPr>
            <w:t xml:space="preserve">Internet </w:t>
          </w:r>
          <w:hyperlink r:id="rId2" w:history="1">
            <w:r w:rsidR="00B83E05" w:rsidRPr="00BC6CCE">
              <w:rPr>
                <w:rStyle w:val="Hyperlink"/>
                <w:rFonts w:ascii="Calibri" w:hAnsi="Calibri" w:cs="Calibri"/>
                <w:sz w:val="16"/>
                <w:szCs w:val="12"/>
              </w:rPr>
              <w:t>www.imc-berlin.com</w:t>
            </w:r>
          </w:hyperlink>
        </w:p>
      </w:tc>
      <w:tc>
        <w:tcPr>
          <w:tcW w:w="3096" w:type="dxa"/>
        </w:tcPr>
        <w:p w:rsidR="005D669D" w:rsidRPr="00D714E6" w:rsidRDefault="005D669D" w:rsidP="00052D97">
          <w:pPr>
            <w:rPr>
              <w:rFonts w:ascii="Calibri" w:hAnsi="Calibri" w:cs="Calibri"/>
              <w:sz w:val="18"/>
              <w:szCs w:val="12"/>
            </w:rPr>
          </w:pPr>
        </w:p>
      </w:tc>
      <w:tc>
        <w:tcPr>
          <w:tcW w:w="2988" w:type="dxa"/>
        </w:tcPr>
        <w:p w:rsidR="005D669D" w:rsidRPr="00A660E8" w:rsidRDefault="005D669D" w:rsidP="001F3775">
          <w:pPr>
            <w:rPr>
              <w:rFonts w:ascii="Calibri" w:hAnsi="Calibri" w:cs="Calibri"/>
              <w:b/>
              <w:sz w:val="16"/>
              <w:szCs w:val="12"/>
              <w:lang w:val="en-US"/>
            </w:rPr>
          </w:pPr>
          <w:r w:rsidRPr="00A660E8">
            <w:rPr>
              <w:rFonts w:ascii="Calibri" w:hAnsi="Calibri" w:cs="Calibri"/>
              <w:b/>
              <w:sz w:val="16"/>
              <w:szCs w:val="12"/>
              <w:lang w:val="en-US"/>
            </w:rPr>
            <w:t>Press</w:t>
          </w:r>
          <w:r w:rsidR="00A660E8" w:rsidRPr="00A660E8">
            <w:rPr>
              <w:rFonts w:ascii="Calibri" w:hAnsi="Calibri" w:cs="Calibri"/>
              <w:b/>
              <w:sz w:val="16"/>
              <w:szCs w:val="12"/>
              <w:lang w:val="en-US"/>
            </w:rPr>
            <w:t xml:space="preserve"> c</w:t>
          </w:r>
          <w:r w:rsidRPr="00A660E8">
            <w:rPr>
              <w:rFonts w:ascii="Calibri" w:hAnsi="Calibri" w:cs="Calibri"/>
              <w:b/>
              <w:sz w:val="16"/>
              <w:szCs w:val="12"/>
              <w:lang w:val="en-US"/>
            </w:rPr>
            <w:t>onta</w:t>
          </w:r>
          <w:r w:rsidR="00A660E8" w:rsidRPr="00A660E8">
            <w:rPr>
              <w:rFonts w:ascii="Calibri" w:hAnsi="Calibri" w:cs="Calibri"/>
              <w:b/>
              <w:sz w:val="16"/>
              <w:szCs w:val="12"/>
              <w:lang w:val="en-US"/>
            </w:rPr>
            <w:t>c</w:t>
          </w:r>
          <w:r w:rsidRPr="00A660E8">
            <w:rPr>
              <w:rFonts w:ascii="Calibri" w:hAnsi="Calibri" w:cs="Calibri"/>
              <w:b/>
              <w:sz w:val="16"/>
              <w:szCs w:val="12"/>
              <w:lang w:val="en-US"/>
            </w:rPr>
            <w:t>t:</w:t>
          </w:r>
        </w:p>
        <w:p w:rsidR="005D669D" w:rsidRPr="00A660E8" w:rsidRDefault="00A660E8" w:rsidP="001F3775">
          <w:pPr>
            <w:rPr>
              <w:rFonts w:ascii="Calibri" w:hAnsi="Calibri" w:cs="Calibri"/>
              <w:sz w:val="16"/>
              <w:szCs w:val="18"/>
              <w:lang w:val="en-US"/>
            </w:rPr>
          </w:pPr>
          <w:r w:rsidRPr="00A660E8">
            <w:rPr>
              <w:rFonts w:ascii="Calibri" w:hAnsi="Calibri" w:cs="Calibri"/>
              <w:sz w:val="16"/>
              <w:szCs w:val="18"/>
              <w:lang w:val="en-US"/>
            </w:rPr>
            <w:t xml:space="preserve">Mr. </w:t>
          </w:r>
          <w:r w:rsidR="005D669D" w:rsidRPr="00A660E8">
            <w:rPr>
              <w:rFonts w:ascii="Calibri" w:hAnsi="Calibri" w:cs="Calibri"/>
              <w:sz w:val="16"/>
              <w:szCs w:val="18"/>
              <w:lang w:val="en-US"/>
            </w:rPr>
            <w:t>Nils Becker</w:t>
          </w:r>
          <w:r w:rsidR="005D669D" w:rsidRPr="00A660E8">
            <w:rPr>
              <w:rFonts w:ascii="Calibri" w:hAnsi="Calibri" w:cs="Calibri"/>
              <w:sz w:val="16"/>
              <w:szCs w:val="18"/>
              <w:lang w:val="en-US"/>
            </w:rPr>
            <w:br/>
            <w:t xml:space="preserve">Tel.: +49 (0)6172 – 59672 – 47 (0) </w:t>
          </w:r>
          <w:r w:rsidR="005D669D" w:rsidRPr="00A660E8">
            <w:rPr>
              <w:rFonts w:ascii="Calibri" w:hAnsi="Calibri" w:cs="Calibri"/>
              <w:sz w:val="16"/>
              <w:szCs w:val="18"/>
              <w:lang w:val="en-US"/>
            </w:rPr>
            <w:br/>
            <w:t xml:space="preserve">E-Mail: </w:t>
          </w:r>
          <w:hyperlink r:id="rId3" w:history="1">
            <w:r w:rsidR="005D669D" w:rsidRPr="00A660E8">
              <w:rPr>
                <w:rStyle w:val="Hyperlink"/>
                <w:rFonts w:ascii="Calibri" w:hAnsi="Calibri" w:cs="Calibri"/>
                <w:sz w:val="16"/>
                <w:szCs w:val="18"/>
                <w:lang w:val="en-US"/>
              </w:rPr>
              <w:t>nils.becker@imc-frankfurt.de</w:t>
            </w:r>
          </w:hyperlink>
        </w:p>
        <w:p w:rsidR="005D669D" w:rsidRPr="00A660E8" w:rsidRDefault="005D669D" w:rsidP="001F3775">
          <w:pPr>
            <w:ind w:right="-374"/>
            <w:rPr>
              <w:rFonts w:ascii="Calibri" w:hAnsi="Calibri" w:cs="Calibri"/>
              <w:sz w:val="16"/>
              <w:szCs w:val="18"/>
              <w:lang w:val="en-US"/>
            </w:rPr>
          </w:pPr>
        </w:p>
        <w:p w:rsidR="005D669D" w:rsidRPr="00BC6CCE" w:rsidRDefault="00A660E8" w:rsidP="00A660E8">
          <w:pPr>
            <w:ind w:right="-108"/>
            <w:rPr>
              <w:rFonts w:ascii="Calibri" w:hAnsi="Calibri" w:cs="Calibri"/>
              <w:sz w:val="18"/>
              <w:szCs w:val="18"/>
              <w:lang w:val="en-US"/>
            </w:rPr>
          </w:pPr>
          <w:r w:rsidRPr="00A660E8">
            <w:rPr>
              <w:rFonts w:ascii="Calibri" w:hAnsi="Calibri" w:cs="Calibri"/>
              <w:b/>
              <w:sz w:val="16"/>
              <w:szCs w:val="18"/>
              <w:lang w:val="en-US"/>
            </w:rPr>
            <w:t>Reimbursements:</w:t>
          </w:r>
          <w:r w:rsidRPr="00A660E8">
            <w:rPr>
              <w:rFonts w:ascii="Calibri" w:hAnsi="Calibri" w:cs="Calibri"/>
              <w:sz w:val="16"/>
              <w:szCs w:val="18"/>
              <w:lang w:val="en-US"/>
            </w:rPr>
            <w:t xml:space="preserve"> After consultation, we will assume costs associated with publication</w:t>
          </w:r>
          <w:r w:rsidRPr="00BC6CCE">
            <w:rPr>
              <w:rFonts w:ascii="Calibri" w:hAnsi="Calibri" w:cs="Calibri"/>
              <w:sz w:val="16"/>
              <w:szCs w:val="18"/>
              <w:lang w:val="en-US"/>
            </w:rPr>
            <w:t>.</w:t>
          </w:r>
        </w:p>
      </w:tc>
    </w:tr>
  </w:tbl>
  <w:p w:rsidR="00D714E6" w:rsidRPr="00BC6CCE"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04B" w:rsidRDefault="00A1704B" w:rsidP="00491F13">
      <w:r>
        <w:separator/>
      </w:r>
    </w:p>
  </w:footnote>
  <w:footnote w:type="continuationSeparator" w:id="0">
    <w:p w:rsidR="00A1704B" w:rsidRDefault="00A1704B"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BB8" w:rsidRPr="00BC6CCE" w:rsidRDefault="008307A3" w:rsidP="006F3F87">
    <w:pPr>
      <w:ind w:right="-374"/>
      <w:rPr>
        <w:rFonts w:ascii="Calibri" w:hAnsi="Calibri" w:cs="Calibri"/>
        <w:b/>
        <w:color w:val="004687"/>
        <w:sz w:val="48"/>
        <w:szCs w:val="48"/>
        <w:lang w:val="en-US"/>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2C4D2DF0" wp14:editId="27E80996">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BC6CCE">
      <w:rPr>
        <w:rFonts w:ascii="Calibri" w:hAnsi="Calibri" w:cs="Calibri"/>
        <w:b/>
        <w:color w:val="5A5A5A"/>
        <w:sz w:val="48"/>
        <w:szCs w:val="48"/>
        <w:lang w:val="en-US"/>
      </w:rPr>
      <w:t>Press</w:t>
    </w:r>
    <w:r w:rsidR="00A660E8" w:rsidRPr="00BC6CCE">
      <w:rPr>
        <w:rFonts w:ascii="Calibri" w:hAnsi="Calibri" w:cs="Calibri"/>
        <w:b/>
        <w:color w:val="5A5A5A"/>
        <w:sz w:val="48"/>
        <w:szCs w:val="48"/>
        <w:lang w:val="en-US"/>
      </w:rPr>
      <w:t xml:space="preserve"> information</w:t>
    </w:r>
    <w:r w:rsidR="00D714E6" w:rsidRPr="00BC6CCE">
      <w:rPr>
        <w:rFonts w:ascii="Calibri" w:hAnsi="Calibri" w:cs="Calibri"/>
        <w:noProof/>
        <w:color w:val="FFFFFF"/>
        <w:sz w:val="28"/>
        <w:szCs w:val="28"/>
        <w:lang w:val="en-US"/>
      </w:rPr>
      <w:t xml:space="preserve"> 03</w:t>
    </w:r>
  </w:p>
  <w:p w:rsidR="002D3BB8" w:rsidRPr="00A660E8" w:rsidRDefault="0092195C" w:rsidP="006F3F87">
    <w:pPr>
      <w:ind w:right="-374"/>
      <w:rPr>
        <w:rFonts w:ascii="Calibri" w:hAnsi="Calibri" w:cs="Calibri"/>
        <w:szCs w:val="24"/>
        <w:lang w:val="en-US"/>
      </w:rPr>
    </w:pPr>
    <w:r w:rsidRPr="00A660E8">
      <w:rPr>
        <w:rFonts w:ascii="Calibri" w:hAnsi="Calibri" w:cs="Calibri"/>
        <w:szCs w:val="24"/>
        <w:lang w:val="en-US"/>
      </w:rPr>
      <w:t>PR-imc-16</w:t>
    </w:r>
    <w:r w:rsidR="001F3775" w:rsidRPr="00A660E8">
      <w:rPr>
        <w:rFonts w:ascii="Calibri" w:hAnsi="Calibri" w:cs="Calibri"/>
        <w:szCs w:val="24"/>
        <w:lang w:val="en-US"/>
      </w:rPr>
      <w:t>0</w:t>
    </w:r>
    <w:r w:rsidR="00B50E5E">
      <w:rPr>
        <w:rFonts w:ascii="Calibri" w:hAnsi="Calibri" w:cs="Calibri"/>
        <w:szCs w:val="24"/>
        <w:lang w:val="en-US"/>
      </w:rPr>
      <w:t>6</w:t>
    </w:r>
    <w:r w:rsidR="001F3775" w:rsidRPr="00A660E8">
      <w:rPr>
        <w:rFonts w:ascii="Calibri" w:hAnsi="Calibri" w:cs="Calibri"/>
        <w:szCs w:val="24"/>
        <w:lang w:val="en-US"/>
      </w:rPr>
      <w:t xml:space="preserve"> </w:t>
    </w:r>
    <w:r w:rsidR="00A660E8" w:rsidRPr="00A660E8">
      <w:rPr>
        <w:rFonts w:ascii="Calibri" w:hAnsi="Calibri" w:cs="Calibri"/>
        <w:szCs w:val="24"/>
        <w:lang w:val="en-US"/>
      </w:rPr>
      <w:t>for immediate release</w:t>
    </w:r>
  </w:p>
  <w:p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52D9BD0F" wp14:editId="0636B960">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CCE937"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03E"/>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A63"/>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6E"/>
    <w:rsid w:val="001633C7"/>
    <w:rsid w:val="001635C1"/>
    <w:rsid w:val="00164D3B"/>
    <w:rsid w:val="0016711F"/>
    <w:rsid w:val="00167794"/>
    <w:rsid w:val="00170597"/>
    <w:rsid w:val="00170771"/>
    <w:rsid w:val="0017179C"/>
    <w:rsid w:val="001726EA"/>
    <w:rsid w:val="001728DE"/>
    <w:rsid w:val="0017341F"/>
    <w:rsid w:val="00175836"/>
    <w:rsid w:val="001760E0"/>
    <w:rsid w:val="0017623E"/>
    <w:rsid w:val="00177257"/>
    <w:rsid w:val="0017764D"/>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155"/>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2E50"/>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3CE"/>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12"/>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409"/>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0AA"/>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4F56"/>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791"/>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2DB6"/>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59E2"/>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66F7A"/>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1F50"/>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3F87"/>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174D"/>
    <w:rsid w:val="00772951"/>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B69BD"/>
    <w:rsid w:val="007C1197"/>
    <w:rsid w:val="007C1430"/>
    <w:rsid w:val="007C16D2"/>
    <w:rsid w:val="007C1998"/>
    <w:rsid w:val="007C1A6B"/>
    <w:rsid w:val="007C1F39"/>
    <w:rsid w:val="007C2892"/>
    <w:rsid w:val="007C2C2F"/>
    <w:rsid w:val="007C34DF"/>
    <w:rsid w:val="007C3C8E"/>
    <w:rsid w:val="007C3DC3"/>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025B"/>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B9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03E"/>
    <w:rsid w:val="008E29E0"/>
    <w:rsid w:val="008E2E31"/>
    <w:rsid w:val="008E3867"/>
    <w:rsid w:val="008E5061"/>
    <w:rsid w:val="008E5164"/>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2CA6"/>
    <w:rsid w:val="009D32BC"/>
    <w:rsid w:val="009D61AB"/>
    <w:rsid w:val="009E003F"/>
    <w:rsid w:val="009E0A19"/>
    <w:rsid w:val="009E25D3"/>
    <w:rsid w:val="009E2705"/>
    <w:rsid w:val="009E37F4"/>
    <w:rsid w:val="009E509B"/>
    <w:rsid w:val="009E52DD"/>
    <w:rsid w:val="009E54C3"/>
    <w:rsid w:val="009E7106"/>
    <w:rsid w:val="009E7FAE"/>
    <w:rsid w:val="009F08FA"/>
    <w:rsid w:val="009F0AE3"/>
    <w:rsid w:val="009F12A7"/>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3190"/>
    <w:rsid w:val="00A15C1C"/>
    <w:rsid w:val="00A16B6D"/>
    <w:rsid w:val="00A1704B"/>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0E8"/>
    <w:rsid w:val="00A661F0"/>
    <w:rsid w:val="00A662B1"/>
    <w:rsid w:val="00A67521"/>
    <w:rsid w:val="00A70B01"/>
    <w:rsid w:val="00A70B82"/>
    <w:rsid w:val="00A70C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31BA"/>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AF6D12"/>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018C"/>
    <w:rsid w:val="00B50E5E"/>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3E05"/>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6CCE"/>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5F6"/>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57D4"/>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0DA"/>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55"/>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A3C"/>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1B93"/>
    <w:rsid w:val="00E62535"/>
    <w:rsid w:val="00E625EF"/>
    <w:rsid w:val="00E63993"/>
    <w:rsid w:val="00E64620"/>
    <w:rsid w:val="00E64672"/>
    <w:rsid w:val="00E648F2"/>
    <w:rsid w:val="00E64969"/>
    <w:rsid w:val="00E65326"/>
    <w:rsid w:val="00E7084E"/>
    <w:rsid w:val="00E7110D"/>
    <w:rsid w:val="00E71456"/>
    <w:rsid w:val="00E722C8"/>
    <w:rsid w:val="00E72730"/>
    <w:rsid w:val="00E7372B"/>
    <w:rsid w:val="00E7382C"/>
    <w:rsid w:val="00E74B5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59A"/>
    <w:rsid w:val="00F22AB6"/>
    <w:rsid w:val="00F23215"/>
    <w:rsid w:val="00F244A4"/>
    <w:rsid w:val="00F25065"/>
    <w:rsid w:val="00F25133"/>
    <w:rsid w:val="00F255C2"/>
    <w:rsid w:val="00F26947"/>
    <w:rsid w:val="00F27261"/>
    <w:rsid w:val="00F31FC1"/>
    <w:rsid w:val="00F3261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2EA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0D5F"/>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142"/>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E63"/>
    <w:rsid w:val="00FD4F41"/>
    <w:rsid w:val="00FD57DB"/>
    <w:rsid w:val="00FD5A59"/>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3B9FC8-56D6-4680-8767-3177D0BC0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49321084">
      <w:bodyDiv w:val="1"/>
      <w:marLeft w:val="0"/>
      <w:marRight w:val="0"/>
      <w:marTop w:val="0"/>
      <w:marBottom w:val="0"/>
      <w:divBdr>
        <w:top w:val="none" w:sz="0" w:space="0" w:color="auto"/>
        <w:left w:val="none" w:sz="0" w:space="0" w:color="auto"/>
        <w:bottom w:val="none" w:sz="0" w:space="0" w:color="auto"/>
        <w:right w:val="none" w:sz="0" w:space="0" w:color="auto"/>
      </w:divBdr>
      <w:divsChild>
        <w:div w:id="1342778307">
          <w:marLeft w:val="0"/>
          <w:marRight w:val="0"/>
          <w:marTop w:val="0"/>
          <w:marBottom w:val="0"/>
          <w:divBdr>
            <w:top w:val="none" w:sz="0" w:space="0" w:color="auto"/>
            <w:left w:val="none" w:sz="0" w:space="0" w:color="auto"/>
            <w:bottom w:val="none" w:sz="0" w:space="0" w:color="auto"/>
            <w:right w:val="none" w:sz="0" w:space="0" w:color="auto"/>
          </w:divBdr>
          <w:divsChild>
            <w:div w:id="140510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c-berlin.com/products/measurement-hardware/imc-cansas/series/imc-cansasflex/"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frankfurt.de" TargetMode="External"/><Relationship Id="rId2" Type="http://schemas.openxmlformats.org/officeDocument/2006/relationships/hyperlink" Target="http://www.imc-berlin.com/" TargetMode="External"/><Relationship Id="rId1" Type="http://schemas.openxmlformats.org/officeDocument/2006/relationships/hyperlink" Target="mailto:hotline@imc-berl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C0998-BA11-41C1-A61F-67E242DA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4163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fit für den Fahrversuch</vt:lpstr>
    </vt:vector>
  </TitlesOfParts>
  <Company>imc Test &amp; Measurement GmbH</Company>
  <LinksUpToDate>false</LinksUpToDate>
  <CharactersWithSpaces>4814</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 für den Fahrversuch</dc:title>
  <dc:creator>nils.becker@imc-frankfurt.de</dc:creator>
  <cp:keywords>imc Meßsysteme GmbH</cp:keywords>
  <cp:lastModifiedBy>Christine Bretz</cp:lastModifiedBy>
  <cp:revision>3</cp:revision>
  <cp:lastPrinted>2016-01-20T09:18:00Z</cp:lastPrinted>
  <dcterms:created xsi:type="dcterms:W3CDTF">2016-06-06T09:32:00Z</dcterms:created>
  <dcterms:modified xsi:type="dcterms:W3CDTF">2016-06-06T09:35:00Z</dcterms:modified>
</cp:coreProperties>
</file>